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1110" w:rsidRPr="00083EAA" w:rsidRDefault="00051110" w:rsidP="00051110">
      <w:pPr>
        <w:spacing w:after="120"/>
        <w:jc w:val="center"/>
        <w:rPr>
          <w:rFonts w:ascii="Arial" w:hAnsi="Arial" w:cs="Arial"/>
          <w:b/>
        </w:rPr>
      </w:pPr>
      <w:bookmarkStart w:id="0" w:name="_top"/>
      <w:bookmarkEnd w:id="0"/>
      <w:r w:rsidRPr="00083EAA">
        <w:rPr>
          <w:rFonts w:ascii="Arial" w:hAnsi="Arial" w:cs="Arial"/>
          <w:b/>
        </w:rPr>
        <w:t>FİYATLANDIRMAYA AİT AÇIKLAMALAR</w:t>
      </w:r>
    </w:p>
    <w:p w:rsidR="00051110" w:rsidRPr="00083EAA" w:rsidRDefault="00051110" w:rsidP="00051110">
      <w:pPr>
        <w:tabs>
          <w:tab w:val="left" w:pos="540"/>
        </w:tabs>
        <w:ind w:right="23"/>
        <w:jc w:val="both"/>
        <w:rPr>
          <w:rFonts w:ascii="Arial" w:hAnsi="Arial" w:cs="Arial"/>
          <w:sz w:val="20"/>
          <w:szCs w:val="20"/>
        </w:rPr>
      </w:pPr>
      <w:r w:rsidRPr="00083EAA">
        <w:rPr>
          <w:rFonts w:ascii="Arial" w:hAnsi="Arial" w:cs="Arial"/>
          <w:sz w:val="20"/>
          <w:szCs w:val="20"/>
        </w:rPr>
        <w:tab/>
        <w:t>Teklif Sahiplerinin; işin yapımı için teklif edecekleri Birim Fiyatları oluştururken aşağıda belirtilen hususları dikkate almaları ve tekliflerine dâhil etmeleri gereklidir. Aksi belirtilmedikçe aşağıda belirtilen işlerin ve masrafların teklif fiyatlarına dâhil olduğu kabul edilir.</w:t>
      </w:r>
    </w:p>
    <w:p w:rsidR="00051110" w:rsidRPr="00083EAA" w:rsidRDefault="00051110" w:rsidP="00051110">
      <w:pPr>
        <w:numPr>
          <w:ilvl w:val="0"/>
          <w:numId w:val="2"/>
        </w:numPr>
        <w:spacing w:before="120" w:after="120"/>
        <w:ind w:right="23"/>
        <w:jc w:val="both"/>
        <w:rPr>
          <w:rFonts w:ascii="Arial" w:hAnsi="Arial" w:cs="Arial"/>
          <w:b/>
        </w:rPr>
      </w:pPr>
      <w:proofErr w:type="gramStart"/>
      <w:r w:rsidRPr="00083EAA">
        <w:rPr>
          <w:rFonts w:ascii="Arial" w:hAnsi="Arial" w:cs="Arial"/>
          <w:b/>
        </w:rPr>
        <w:t>GENEL :</w:t>
      </w:r>
      <w:proofErr w:type="gramEnd"/>
    </w:p>
    <w:p w:rsidR="00051110" w:rsidRPr="00083EAA" w:rsidRDefault="00051110" w:rsidP="00051110">
      <w:pPr>
        <w:spacing w:after="60"/>
        <w:ind w:right="23"/>
        <w:jc w:val="both"/>
        <w:rPr>
          <w:rFonts w:ascii="Arial" w:hAnsi="Arial" w:cs="Arial"/>
          <w:sz w:val="20"/>
          <w:szCs w:val="20"/>
        </w:rPr>
      </w:pPr>
      <w:r w:rsidRPr="00083EAA">
        <w:rPr>
          <w:rFonts w:ascii="Arial" w:hAnsi="Arial" w:cs="Arial"/>
          <w:sz w:val="20"/>
          <w:szCs w:val="20"/>
        </w:rPr>
        <w:t>Tüm teklif birim Fiyatları aşağıda belirtilen iş ve giderleri kapsar:</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 xml:space="preserve">Şantiye </w:t>
      </w:r>
      <w:proofErr w:type="spellStart"/>
      <w:r w:rsidRPr="00083EAA">
        <w:rPr>
          <w:rFonts w:ascii="Arial" w:hAnsi="Arial" w:cs="Arial"/>
          <w:sz w:val="20"/>
          <w:szCs w:val="20"/>
        </w:rPr>
        <w:t>mobilizasyon</w:t>
      </w:r>
      <w:proofErr w:type="spellEnd"/>
      <w:r w:rsidRPr="00083EAA">
        <w:rPr>
          <w:rFonts w:ascii="Arial" w:hAnsi="Arial" w:cs="Arial"/>
          <w:sz w:val="20"/>
          <w:szCs w:val="20"/>
        </w:rPr>
        <w:t xml:space="preserve"> </w:t>
      </w:r>
      <w:proofErr w:type="spellStart"/>
      <w:r w:rsidRPr="00083EAA">
        <w:rPr>
          <w:rFonts w:ascii="Arial" w:hAnsi="Arial" w:cs="Arial"/>
          <w:sz w:val="20"/>
          <w:szCs w:val="20"/>
        </w:rPr>
        <w:t>demobilizasyon</w:t>
      </w:r>
      <w:proofErr w:type="spellEnd"/>
      <w:r w:rsidRPr="00083EAA">
        <w:rPr>
          <w:rFonts w:ascii="Arial" w:hAnsi="Arial" w:cs="Arial"/>
          <w:sz w:val="20"/>
          <w:szCs w:val="20"/>
        </w:rPr>
        <w:t xml:space="preserve"> masrafları,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Tüm imalat ve uygulamanın proje ve teknik şartnamesine uygun olarak yapılması,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Yapım bünyesine giren her türlü kalıcı ve geçici işe ait malzemenin temini,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Yapım bünyesine giren her türlü kalıcı ve geçici işe ait malzemenin zayiatı,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Her türlü imalat ve montaj işçiliği, montaj ve sarf malzemeleri,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Her türlü malzemenin nakliyesi, şantiye içi ve dışı yükleme boşaltmaları, depolanmaları ve korunmaları,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Kazıdan çıkan malzemelerin nakliyesi, yükleme boşaltması, döküm sahasına serilip düzeltilmesi,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Servis yollarının yapımı ve bakımı,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 xml:space="preserve">Sahada koordinat ve kot sistemi teşkili, yapılara ve altyapılara ait aplikasyonların yapılması, </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Kule vinçler ve iş sahibince gerekli görülecek sayıda Mobil vinçler, sabit iskeleler, çalışma platformları, iş ve kalıp iskeleleri,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Yer altı suyu düşürme işleri için gerekebilecek motopomp için ayrıca bedel ödenmez. Müteahhit bu durumu göz önünde bulundurmak zorundadır.</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 xml:space="preserve">Silo duvarında her türlü yapılacak matkapla delme, </w:t>
      </w:r>
      <w:proofErr w:type="spellStart"/>
      <w:r w:rsidRPr="00083EAA">
        <w:rPr>
          <w:rFonts w:ascii="Arial" w:hAnsi="Arial" w:cs="Arial"/>
          <w:sz w:val="20"/>
          <w:szCs w:val="20"/>
        </w:rPr>
        <w:t>ankraj</w:t>
      </w:r>
      <w:proofErr w:type="spellEnd"/>
      <w:r w:rsidRPr="00083EAA">
        <w:rPr>
          <w:rFonts w:ascii="Arial" w:hAnsi="Arial" w:cs="Arial"/>
          <w:sz w:val="20"/>
          <w:szCs w:val="20"/>
        </w:rPr>
        <w:t xml:space="preserve"> işleri derinliği 5cm’yi geçmeyecektir.</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Buradaki birim fiyatlar mekanik işleri birim fiyatlarına dâhil edilmiş ise, mekanik işlerin birim fiyat açıklamaları esas alınacaktır.</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İmalattaki tüm malzeme ve işçiliklerdeki dairesellikten oluşacak zorluklar ve malzemelerdeki fazlalık kısımlar için ayrıca bir bedel ödenmeyecek, birim fiyatlarına dâhil edilmiş sayılacaktır.</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Her türlü teknik emniyet ve işçi sağlığı güvenliği önlem ve tedbirleri,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 xml:space="preserve">Yapım bünyesine giren tüm malzemelerle ilgili test masrafları, numune ve katalog sunumları, şantiyede istenecek örnek uygulamalar ve ilgili masrafları,   </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Uygun olmayan malzeme, işçilik veya imalatın yeniden yapılması masrafları,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Şantiye ve merkez ofis yönetim giderleri,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İş ile ilgili istenen her türlü sigorta masrafı, prim ödemeleri,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 xml:space="preserve">Sözleşme giderleri, </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Genel giderler,</w:t>
      </w:r>
    </w:p>
    <w:p w:rsidR="00051110" w:rsidRPr="00083EAA" w:rsidRDefault="00051110" w:rsidP="00051110">
      <w:pPr>
        <w:pStyle w:val="ListeParagraf"/>
        <w:numPr>
          <w:ilvl w:val="0"/>
          <w:numId w:val="1"/>
        </w:numPr>
        <w:tabs>
          <w:tab w:val="left" w:pos="1440"/>
        </w:tabs>
        <w:ind w:right="22"/>
        <w:jc w:val="both"/>
        <w:rPr>
          <w:rFonts w:ascii="Arial" w:hAnsi="Arial" w:cs="Arial"/>
          <w:b/>
          <w:u w:val="single"/>
        </w:rPr>
      </w:pPr>
      <w:r w:rsidRPr="00083EAA">
        <w:rPr>
          <w:rFonts w:ascii="Arial" w:hAnsi="Arial" w:cs="Arial"/>
          <w:sz w:val="20"/>
          <w:szCs w:val="20"/>
        </w:rPr>
        <w:t>Müteahhit karı</w:t>
      </w:r>
    </w:p>
    <w:p w:rsidR="00051110" w:rsidRPr="00083EAA" w:rsidRDefault="00051110" w:rsidP="00051110">
      <w:pPr>
        <w:tabs>
          <w:tab w:val="left" w:pos="1440"/>
        </w:tabs>
        <w:ind w:right="22"/>
        <w:jc w:val="both"/>
        <w:rPr>
          <w:rFonts w:ascii="Arial" w:hAnsi="Arial" w:cs="Arial"/>
          <w:b/>
          <w:u w:val="single"/>
        </w:rPr>
      </w:pPr>
    </w:p>
    <w:p w:rsidR="00152188" w:rsidRPr="00083EAA" w:rsidRDefault="00152188">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DA3E60" w:rsidRDefault="00DA3E60" w:rsidP="00051110">
      <w:pPr>
        <w:rPr>
          <w:rFonts w:ascii="Arial" w:hAnsi="Arial" w:cs="Arial"/>
          <w:b/>
          <w:color w:val="0000FF"/>
        </w:rPr>
      </w:pPr>
      <w:bookmarkStart w:id="1" w:name="_GoBack"/>
      <w:bookmarkEnd w:id="1"/>
    </w:p>
    <w:p w:rsidR="00051110" w:rsidRPr="00083EAA" w:rsidRDefault="00051110" w:rsidP="00051110">
      <w:pPr>
        <w:rPr>
          <w:rFonts w:ascii="Arial" w:hAnsi="Arial" w:cs="Arial"/>
          <w:b/>
          <w:color w:val="0000FF"/>
        </w:rPr>
      </w:pPr>
      <w:r w:rsidRPr="00083EAA">
        <w:rPr>
          <w:rFonts w:ascii="Arial" w:hAnsi="Arial" w:cs="Arial"/>
          <w:b/>
          <w:color w:val="0000FF"/>
        </w:rPr>
        <w:t xml:space="preserve">Tek Kat Trapez Sac İle Çatı Kaplaması Yapılması </w:t>
      </w:r>
      <w:proofErr w:type="gramStart"/>
      <w:r w:rsidRPr="00083EAA">
        <w:rPr>
          <w:rFonts w:ascii="Arial" w:hAnsi="Arial" w:cs="Arial"/>
          <w:b/>
          <w:color w:val="0000FF"/>
        </w:rPr>
        <w:t>( 0</w:t>
      </w:r>
      <w:proofErr w:type="gramEnd"/>
      <w:r w:rsidRPr="00083EAA">
        <w:rPr>
          <w:rFonts w:ascii="Arial" w:hAnsi="Arial" w:cs="Arial"/>
          <w:b/>
          <w:color w:val="0000FF"/>
        </w:rPr>
        <w:t>,50 mm. )</w:t>
      </w:r>
    </w:p>
    <w:p w:rsidR="00051110" w:rsidRPr="00083EAA" w:rsidRDefault="00051110">
      <w:pPr>
        <w:rPr>
          <w:rFonts w:ascii="Arial" w:hAnsi="Arial" w:cs="Arial"/>
          <w:b/>
          <w:color w:val="0000FF"/>
        </w:rPr>
      </w:pPr>
    </w:p>
    <w:p w:rsidR="00051110" w:rsidRPr="00083EAA" w:rsidRDefault="00051110" w:rsidP="00051110">
      <w:pPr>
        <w:spacing w:after="140" w:line="22" w:lineRule="atLeast"/>
        <w:ind w:right="22" w:firstLine="540"/>
        <w:jc w:val="both"/>
        <w:rPr>
          <w:rFonts w:ascii="Arial" w:hAnsi="Arial" w:cs="Arial"/>
          <w:sz w:val="19"/>
          <w:szCs w:val="19"/>
        </w:rPr>
      </w:pPr>
      <w:r w:rsidRPr="00083EAA">
        <w:rPr>
          <w:rFonts w:ascii="Arial" w:hAnsi="Arial" w:cs="Arial"/>
          <w:sz w:val="19"/>
          <w:szCs w:val="19"/>
        </w:rPr>
        <w:t xml:space="preserve">27/200 VEYA 38/900 formunda galvaniz üstü boyalı trapez sac (275 gr/m² galvanizli, alt kat 7 ila 8 mikron </w:t>
      </w:r>
      <w:proofErr w:type="spellStart"/>
      <w:r w:rsidRPr="00083EAA">
        <w:rPr>
          <w:rFonts w:ascii="Arial" w:hAnsi="Arial" w:cs="Arial"/>
          <w:sz w:val="19"/>
          <w:szCs w:val="19"/>
        </w:rPr>
        <w:t>Epoxy</w:t>
      </w:r>
      <w:proofErr w:type="spellEnd"/>
      <w:r w:rsidRPr="00083EAA">
        <w:rPr>
          <w:rFonts w:ascii="Arial" w:hAnsi="Arial" w:cs="Arial"/>
          <w:sz w:val="19"/>
          <w:szCs w:val="19"/>
        </w:rPr>
        <w:t xml:space="preserve"> astar boyalı, üst kat 5 mikron </w:t>
      </w:r>
      <w:proofErr w:type="spellStart"/>
      <w:r w:rsidRPr="00083EAA">
        <w:rPr>
          <w:rFonts w:ascii="Arial" w:hAnsi="Arial" w:cs="Arial"/>
          <w:sz w:val="19"/>
          <w:szCs w:val="19"/>
        </w:rPr>
        <w:t>Epoxy</w:t>
      </w:r>
      <w:proofErr w:type="spellEnd"/>
      <w:r w:rsidRPr="00083EAA">
        <w:rPr>
          <w:rFonts w:ascii="Arial" w:hAnsi="Arial" w:cs="Arial"/>
          <w:sz w:val="19"/>
          <w:szCs w:val="19"/>
        </w:rPr>
        <w:t xml:space="preserve"> astar boyalı + 20 mikron Polyester boyalı), çatı aşıklarına, birer göz trapez atlanacak sıklıkta matkap uçlu vida ile sabitlenmesi, 0,5 mm kalınlığında, imalatının yapılması ve montajı işleri için gerekli olan tüm malzeme, nakliyesi, yüklenmesi ve boşaltılması, inşaat yerindeki yatay ve düşey taşımalar, her türlü malzeme ve zayiatı, işçilik  alet ve edevat giderleri, müteahhit karı dâhil 1 m</w:t>
      </w:r>
      <w:r w:rsidRPr="00083EAA">
        <w:rPr>
          <w:rFonts w:ascii="Arial" w:hAnsi="Arial" w:cs="Arial"/>
          <w:sz w:val="19"/>
          <w:szCs w:val="19"/>
          <w:vertAlign w:val="superscript"/>
        </w:rPr>
        <w:t>2</w:t>
      </w:r>
      <w:r w:rsidRPr="00083EAA">
        <w:rPr>
          <w:rFonts w:ascii="Arial" w:hAnsi="Arial" w:cs="Arial"/>
          <w:sz w:val="19"/>
          <w:szCs w:val="19"/>
        </w:rPr>
        <w:t xml:space="preserve"> fiyatı ……………  TL’dir.</w:t>
      </w:r>
    </w:p>
    <w:p w:rsidR="00051110" w:rsidRPr="00083EAA" w:rsidRDefault="00051110" w:rsidP="00051110">
      <w:pPr>
        <w:tabs>
          <w:tab w:val="left" w:pos="1800"/>
        </w:tabs>
        <w:spacing w:after="60"/>
        <w:ind w:right="22"/>
        <w:jc w:val="both"/>
        <w:rPr>
          <w:rFonts w:ascii="Arial" w:hAnsi="Arial" w:cs="Arial"/>
          <w:sz w:val="16"/>
          <w:szCs w:val="16"/>
        </w:rPr>
      </w:pPr>
      <w:proofErr w:type="gramStart"/>
      <w:r w:rsidRPr="00083EAA">
        <w:rPr>
          <w:rFonts w:ascii="Arial" w:hAnsi="Arial" w:cs="Arial"/>
          <w:b/>
          <w:sz w:val="16"/>
          <w:szCs w:val="16"/>
        </w:rPr>
        <w:t>Ölçü  :</w:t>
      </w:r>
      <w:proofErr w:type="gramEnd"/>
      <w:r w:rsidRPr="00083EAA">
        <w:rPr>
          <w:rFonts w:ascii="Arial" w:hAnsi="Arial" w:cs="Arial"/>
          <w:b/>
          <w:sz w:val="16"/>
          <w:szCs w:val="16"/>
        </w:rPr>
        <w:t xml:space="preserve"> </w:t>
      </w:r>
      <w:r w:rsidRPr="00083EAA">
        <w:rPr>
          <w:rFonts w:ascii="Arial" w:hAnsi="Arial" w:cs="Arial"/>
          <w:sz w:val="16"/>
          <w:szCs w:val="16"/>
        </w:rPr>
        <w:t>Çatı projesi üzerinden eğimli olarak alanı hesaplanır.</w:t>
      </w:r>
    </w:p>
    <w:p w:rsidR="00051110" w:rsidRPr="00083EAA" w:rsidRDefault="00051110" w:rsidP="00051110">
      <w:pPr>
        <w:tabs>
          <w:tab w:val="left" w:pos="1800"/>
        </w:tabs>
        <w:spacing w:after="60"/>
        <w:ind w:right="22"/>
        <w:jc w:val="both"/>
        <w:rPr>
          <w:rFonts w:ascii="Arial" w:hAnsi="Arial" w:cs="Arial"/>
          <w:sz w:val="16"/>
          <w:szCs w:val="16"/>
        </w:rPr>
      </w:pPr>
    </w:p>
    <w:p w:rsidR="00051110" w:rsidRPr="00083EAA" w:rsidRDefault="00051110" w:rsidP="00051110">
      <w:pPr>
        <w:tabs>
          <w:tab w:val="left" w:pos="1800"/>
        </w:tabs>
        <w:spacing w:after="60"/>
        <w:ind w:right="22"/>
        <w:jc w:val="both"/>
        <w:rPr>
          <w:rFonts w:ascii="Arial" w:hAnsi="Arial" w:cs="Arial"/>
          <w:sz w:val="16"/>
          <w:szCs w:val="16"/>
        </w:rPr>
      </w:pPr>
      <w:r w:rsidRPr="00083EAA">
        <w:rPr>
          <w:rFonts w:ascii="Arial" w:hAnsi="Arial" w:cs="Arial"/>
          <w:b/>
          <w:sz w:val="16"/>
          <w:szCs w:val="16"/>
        </w:rPr>
        <w:t xml:space="preserve">Not </w:t>
      </w:r>
      <w:proofErr w:type="gramStart"/>
      <w:r w:rsidRPr="00083EAA">
        <w:rPr>
          <w:rFonts w:ascii="Arial" w:hAnsi="Arial" w:cs="Arial"/>
          <w:b/>
          <w:sz w:val="16"/>
          <w:szCs w:val="16"/>
        </w:rPr>
        <w:t xml:space="preserve">  :</w:t>
      </w:r>
      <w:proofErr w:type="gramEnd"/>
      <w:r w:rsidRPr="00083EAA">
        <w:rPr>
          <w:rFonts w:ascii="Arial" w:hAnsi="Arial" w:cs="Arial"/>
          <w:b/>
          <w:sz w:val="16"/>
          <w:szCs w:val="16"/>
        </w:rPr>
        <w:t xml:space="preserve"> </w:t>
      </w:r>
      <w:r w:rsidRPr="00083EAA">
        <w:rPr>
          <w:rFonts w:ascii="Arial" w:hAnsi="Arial" w:cs="Arial"/>
          <w:sz w:val="16"/>
          <w:szCs w:val="16"/>
        </w:rPr>
        <w:t xml:space="preserve">Panel Altı Damlalık dahil, tüm </w:t>
      </w:r>
      <w:proofErr w:type="spellStart"/>
      <w:r w:rsidRPr="00083EAA">
        <w:rPr>
          <w:rFonts w:ascii="Arial" w:hAnsi="Arial" w:cs="Arial"/>
          <w:sz w:val="16"/>
          <w:szCs w:val="16"/>
        </w:rPr>
        <w:t>aksesurlar</w:t>
      </w:r>
      <w:proofErr w:type="spellEnd"/>
      <w:r w:rsidRPr="00083EAA">
        <w:rPr>
          <w:rFonts w:ascii="Arial" w:hAnsi="Arial" w:cs="Arial"/>
          <w:sz w:val="16"/>
          <w:szCs w:val="16"/>
        </w:rPr>
        <w:t xml:space="preserve"> fiyata dahildir.</w:t>
      </w:r>
    </w:p>
    <w:p w:rsidR="00051110" w:rsidRPr="00083EAA" w:rsidRDefault="00051110" w:rsidP="00051110">
      <w:pPr>
        <w:tabs>
          <w:tab w:val="left" w:pos="1800"/>
        </w:tabs>
        <w:spacing w:after="60"/>
        <w:ind w:right="22"/>
        <w:jc w:val="both"/>
        <w:rPr>
          <w:rFonts w:ascii="Arial" w:hAnsi="Arial" w:cs="Arial"/>
          <w:sz w:val="16"/>
          <w:szCs w:val="16"/>
        </w:rPr>
      </w:pPr>
    </w:p>
    <w:p w:rsidR="00051110" w:rsidRPr="00083EAA" w:rsidRDefault="00051110">
      <w:pPr>
        <w:rPr>
          <w:rFonts w:ascii="Arial" w:hAnsi="Arial" w:cs="Arial"/>
          <w:b/>
          <w:color w:val="0000FF"/>
        </w:rPr>
      </w:pPr>
    </w:p>
    <w:sectPr w:rsidR="00051110" w:rsidRPr="00083EA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1BDC" w:rsidRDefault="00C71BDC" w:rsidP="00051110">
      <w:r>
        <w:separator/>
      </w:r>
    </w:p>
  </w:endnote>
  <w:endnote w:type="continuationSeparator" w:id="0">
    <w:p w:rsidR="00C71BDC" w:rsidRDefault="00C71BDC" w:rsidP="00051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1BDC" w:rsidRDefault="00C71BDC" w:rsidP="00051110">
      <w:r>
        <w:separator/>
      </w:r>
    </w:p>
  </w:footnote>
  <w:footnote w:type="continuationSeparator" w:id="0">
    <w:p w:rsidR="00C71BDC" w:rsidRDefault="00C71BDC" w:rsidP="00051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1620"/>
      <w:gridCol w:w="6660"/>
      <w:gridCol w:w="1440"/>
    </w:tblGrid>
    <w:tr w:rsidR="00051110" w:rsidTr="00DA3E60">
      <w:trPr>
        <w:cantSplit/>
        <w:trHeight w:val="1603"/>
      </w:trPr>
      <w:tc>
        <w:tcPr>
          <w:tcW w:w="1620" w:type="dxa"/>
        </w:tcPr>
        <w:p w:rsidR="00051110" w:rsidRDefault="00DA3E60" w:rsidP="00051110">
          <w:pPr>
            <w:jc w:val="center"/>
          </w:pPr>
          <w:r>
            <w:rPr>
              <w:noProof/>
            </w:rPr>
            <w:drawing>
              <wp:inline distT="0" distB="0" distL="0" distR="0" wp14:anchorId="130DA2FA" wp14:editId="69AC863B">
                <wp:extent cx="891540" cy="785495"/>
                <wp:effectExtent l="0" t="0" r="3810" b="0"/>
                <wp:docPr id="5" name="Picture 3" descr="KONYASEKER_INFO">
                  <a:extLst xmlns:a="http://schemas.openxmlformats.org/drawingml/2006/main">
                    <a:ext uri="{FF2B5EF4-FFF2-40B4-BE49-F238E27FC236}">
                      <a16:creationId xmlns:a16="http://schemas.microsoft.com/office/drawing/2014/main" id="{F143ED8F-6509-4AF8-AFB9-C00B2D27D0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descr="KONYASEKER_INFO">
                          <a:extLst>
                            <a:ext uri="{FF2B5EF4-FFF2-40B4-BE49-F238E27FC236}">
                              <a16:creationId xmlns:a16="http://schemas.microsoft.com/office/drawing/2014/main" id="{F143ED8F-6509-4AF8-AFB9-C00B2D27D0C7}"/>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1540" cy="785495"/>
                        </a:xfrm>
                        <a:prstGeom prst="rect">
                          <a:avLst/>
                        </a:prstGeom>
                        <a:noFill/>
                        <a:ln>
                          <a:noFill/>
                        </a:ln>
                        <a:extLst/>
                      </pic:spPr>
                    </pic:pic>
                  </a:graphicData>
                </a:graphic>
              </wp:inline>
            </w:drawing>
          </w:r>
        </w:p>
      </w:tc>
      <w:tc>
        <w:tcPr>
          <w:tcW w:w="6660" w:type="dxa"/>
          <w:shd w:val="pct5" w:color="000000" w:fill="FFFFFF"/>
          <w:vAlign w:val="center"/>
        </w:tcPr>
        <w:p w:rsidR="00051110" w:rsidRPr="007C7329" w:rsidRDefault="00051110" w:rsidP="00051110">
          <w:pPr>
            <w:jc w:val="center"/>
            <w:rPr>
              <w:rFonts w:ascii="Arial" w:hAnsi="Arial" w:cs="Arial"/>
              <w:b/>
              <w:sz w:val="20"/>
              <w:szCs w:val="28"/>
            </w:rPr>
          </w:pPr>
          <w:r w:rsidRPr="00051110">
            <w:rPr>
              <w:rFonts w:ascii="Arial" w:hAnsi="Arial" w:cs="Arial"/>
              <w:b/>
              <w:szCs w:val="30"/>
            </w:rPr>
            <w:t>KONYA ŞEKER SANAYİ VE TİCARET A.Ş.</w:t>
          </w:r>
          <w:r w:rsidRPr="007C7329">
            <w:rPr>
              <w:rFonts w:ascii="Arial" w:hAnsi="Arial" w:cs="Arial"/>
              <w:b/>
              <w:sz w:val="20"/>
              <w:szCs w:val="28"/>
            </w:rPr>
            <w:t xml:space="preserve"> </w:t>
          </w:r>
        </w:p>
        <w:p w:rsidR="00051110" w:rsidRDefault="00051110" w:rsidP="00051110">
          <w:pPr>
            <w:jc w:val="center"/>
            <w:rPr>
              <w:rFonts w:ascii="Arial" w:hAnsi="Arial" w:cs="Arial"/>
              <w:b/>
              <w:sz w:val="20"/>
              <w:szCs w:val="28"/>
            </w:rPr>
          </w:pPr>
          <w:r w:rsidRPr="00051110">
            <w:rPr>
              <w:rFonts w:ascii="Arial" w:hAnsi="Arial" w:cs="Arial"/>
              <w:b/>
              <w:sz w:val="20"/>
              <w:szCs w:val="28"/>
            </w:rPr>
            <w:t>KARAPINAR BULGUR TESİSİ</w:t>
          </w:r>
        </w:p>
        <w:p w:rsidR="00051110" w:rsidRDefault="00051110" w:rsidP="00051110">
          <w:pPr>
            <w:jc w:val="center"/>
            <w:rPr>
              <w:rFonts w:ascii="Arial" w:hAnsi="Arial" w:cs="Arial"/>
              <w:b/>
              <w:sz w:val="20"/>
              <w:szCs w:val="28"/>
            </w:rPr>
          </w:pPr>
          <w:r w:rsidRPr="00051110">
            <w:rPr>
              <w:rFonts w:ascii="Arial" w:hAnsi="Arial" w:cs="Arial"/>
              <w:b/>
              <w:sz w:val="20"/>
              <w:szCs w:val="28"/>
            </w:rPr>
            <w:t xml:space="preserve">ELEVATÖR </w:t>
          </w:r>
          <w:proofErr w:type="gramStart"/>
          <w:r w:rsidRPr="00051110">
            <w:rPr>
              <w:rFonts w:ascii="Arial" w:hAnsi="Arial" w:cs="Arial"/>
              <w:b/>
              <w:sz w:val="20"/>
              <w:szCs w:val="28"/>
            </w:rPr>
            <w:t>KULESİ -</w:t>
          </w:r>
          <w:proofErr w:type="gramEnd"/>
          <w:r w:rsidRPr="00051110">
            <w:rPr>
              <w:rFonts w:ascii="Arial" w:hAnsi="Arial" w:cs="Arial"/>
              <w:b/>
              <w:sz w:val="20"/>
              <w:szCs w:val="28"/>
            </w:rPr>
            <w:t xml:space="preserve"> KAMYON BOŞALTMA - ELEVATÖR KULESİ - KAMYON BOŞALTMA ÇUKURU ARA BAĞLANTI - KAMYON BOŞALTMA ÇELİK KONSTRÜKSİYON İNŞAAT İŞLERİ</w:t>
          </w:r>
        </w:p>
        <w:p w:rsidR="00C77E97" w:rsidRPr="007C7329" w:rsidRDefault="00C77E97" w:rsidP="00051110">
          <w:pPr>
            <w:jc w:val="center"/>
            <w:rPr>
              <w:rFonts w:ascii="Arial" w:hAnsi="Arial" w:cs="Arial"/>
              <w:b/>
              <w:sz w:val="20"/>
              <w:szCs w:val="28"/>
            </w:rPr>
          </w:pPr>
          <w:proofErr w:type="gramStart"/>
          <w:r>
            <w:rPr>
              <w:rFonts w:ascii="Arial" w:hAnsi="Arial" w:cs="Arial"/>
              <w:b/>
              <w:sz w:val="20"/>
              <w:szCs w:val="28"/>
            </w:rPr>
            <w:t>( ÇATI</w:t>
          </w:r>
          <w:proofErr w:type="gramEnd"/>
          <w:r>
            <w:rPr>
              <w:rFonts w:ascii="Arial" w:hAnsi="Arial" w:cs="Arial"/>
              <w:b/>
              <w:sz w:val="20"/>
              <w:szCs w:val="28"/>
            </w:rPr>
            <w:t xml:space="preserve"> KAPLAMA İŞLERİ )</w:t>
          </w:r>
        </w:p>
        <w:p w:rsidR="00051110" w:rsidRPr="007775D8" w:rsidRDefault="00051110" w:rsidP="00051110">
          <w:pPr>
            <w:jc w:val="center"/>
            <w:rPr>
              <w:rFonts w:ascii="Arial" w:hAnsi="Arial" w:cs="Arial"/>
              <w:b/>
            </w:rPr>
          </w:pPr>
          <w:r>
            <w:rPr>
              <w:rFonts w:ascii="Arial" w:hAnsi="Arial" w:cs="Arial"/>
              <w:b/>
              <w:sz w:val="28"/>
              <w:szCs w:val="28"/>
            </w:rPr>
            <w:t xml:space="preserve">İNŞAAT </w:t>
          </w:r>
          <w:r w:rsidRPr="001C0358">
            <w:rPr>
              <w:rFonts w:ascii="Arial" w:hAnsi="Arial" w:cs="Arial"/>
              <w:b/>
              <w:sz w:val="28"/>
              <w:szCs w:val="28"/>
            </w:rPr>
            <w:t>ÖZEL BİRİM FİYAT TARİFLERİ</w:t>
          </w:r>
        </w:p>
      </w:tc>
      <w:tc>
        <w:tcPr>
          <w:tcW w:w="1440" w:type="dxa"/>
        </w:tcPr>
        <w:p w:rsidR="00051110" w:rsidRPr="007775D8" w:rsidRDefault="00051110" w:rsidP="00051110">
          <w:pPr>
            <w:jc w:val="center"/>
            <w:rPr>
              <w:rFonts w:ascii="Arial" w:hAnsi="Arial" w:cs="Arial"/>
              <w:sz w:val="8"/>
            </w:rPr>
          </w:pPr>
        </w:p>
        <w:p w:rsidR="00051110" w:rsidRPr="007775D8" w:rsidRDefault="00051110" w:rsidP="00051110">
          <w:pPr>
            <w:jc w:val="center"/>
            <w:rPr>
              <w:rFonts w:ascii="Arial" w:hAnsi="Arial" w:cs="Arial"/>
              <w:sz w:val="8"/>
            </w:rPr>
          </w:pPr>
        </w:p>
      </w:tc>
    </w:tr>
  </w:tbl>
  <w:p w:rsidR="00051110" w:rsidRDefault="00051110">
    <w:pPr>
      <w:pStyle w:val="stBilgi"/>
    </w:pPr>
  </w:p>
  <w:p w:rsidR="00051110" w:rsidRDefault="0005111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0147F"/>
    <w:multiLevelType w:val="hybridMultilevel"/>
    <w:tmpl w:val="FE64CE6E"/>
    <w:lvl w:ilvl="0" w:tplc="39B677E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3AEC2724"/>
    <w:multiLevelType w:val="hybridMultilevel"/>
    <w:tmpl w:val="60CCC5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557EDA"/>
    <w:multiLevelType w:val="hybridMultilevel"/>
    <w:tmpl w:val="FFECBAD6"/>
    <w:lvl w:ilvl="0" w:tplc="34C00BA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647C4319"/>
    <w:multiLevelType w:val="hybridMultilevel"/>
    <w:tmpl w:val="6B7879FA"/>
    <w:lvl w:ilvl="0" w:tplc="F93046E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F775E6C"/>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110"/>
    <w:rsid w:val="00051110"/>
    <w:rsid w:val="00083EAA"/>
    <w:rsid w:val="00152188"/>
    <w:rsid w:val="006E2300"/>
    <w:rsid w:val="00A53B86"/>
    <w:rsid w:val="00C4695D"/>
    <w:rsid w:val="00C71BDC"/>
    <w:rsid w:val="00C77E97"/>
    <w:rsid w:val="00DA3E60"/>
    <w:rsid w:val="00DE76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49296"/>
  <w15:chartTrackingRefBased/>
  <w15:docId w15:val="{A92CD88D-8DF9-49ED-9B9C-A73C9BF3D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111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51110"/>
    <w:pPr>
      <w:tabs>
        <w:tab w:val="center" w:pos="4536"/>
        <w:tab w:val="right" w:pos="9072"/>
      </w:tabs>
    </w:pPr>
    <w:rPr>
      <w:rFonts w:ascii="Calibri" w:eastAsiaTheme="minorHAnsi" w:hAnsi="Calibri"/>
      <w:sz w:val="22"/>
      <w:szCs w:val="22"/>
      <w:lang w:eastAsia="en-US"/>
    </w:rPr>
  </w:style>
  <w:style w:type="character" w:customStyle="1" w:styleId="stBilgiChar">
    <w:name w:val="Üst Bilgi Char"/>
    <w:basedOn w:val="VarsaylanParagrafYazTipi"/>
    <w:link w:val="stBilgi"/>
    <w:uiPriority w:val="99"/>
    <w:rsid w:val="00051110"/>
  </w:style>
  <w:style w:type="paragraph" w:styleId="AltBilgi">
    <w:name w:val="footer"/>
    <w:basedOn w:val="Normal"/>
    <w:link w:val="AltBilgiChar"/>
    <w:uiPriority w:val="99"/>
    <w:unhideWhenUsed/>
    <w:rsid w:val="00051110"/>
    <w:pPr>
      <w:tabs>
        <w:tab w:val="center" w:pos="4536"/>
        <w:tab w:val="right" w:pos="9072"/>
      </w:tabs>
    </w:pPr>
    <w:rPr>
      <w:rFonts w:ascii="Calibri" w:eastAsiaTheme="minorHAnsi" w:hAnsi="Calibri"/>
      <w:sz w:val="22"/>
      <w:szCs w:val="22"/>
      <w:lang w:eastAsia="en-US"/>
    </w:rPr>
  </w:style>
  <w:style w:type="character" w:customStyle="1" w:styleId="AltBilgiChar">
    <w:name w:val="Alt Bilgi Char"/>
    <w:basedOn w:val="VarsaylanParagrafYazTipi"/>
    <w:link w:val="AltBilgi"/>
    <w:uiPriority w:val="99"/>
    <w:rsid w:val="00051110"/>
  </w:style>
  <w:style w:type="paragraph" w:styleId="ListeParagraf">
    <w:name w:val="List Paragraph"/>
    <w:basedOn w:val="Normal"/>
    <w:uiPriority w:val="34"/>
    <w:qFormat/>
    <w:rsid w:val="00051110"/>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rsid w:val="00DA3E60"/>
    <w:pPr>
      <w:jc w:val="both"/>
    </w:pPr>
    <w:rPr>
      <w:rFonts w:ascii="Arial" w:hAnsi="Arial"/>
      <w:szCs w:val="20"/>
    </w:rPr>
  </w:style>
  <w:style w:type="character" w:customStyle="1" w:styleId="GvdeMetniChar">
    <w:name w:val="Gövde Metni Char"/>
    <w:basedOn w:val="VarsaylanParagrafYazTipi"/>
    <w:link w:val="GvdeMetni"/>
    <w:rsid w:val="00DA3E60"/>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001944">
      <w:bodyDiv w:val="1"/>
      <w:marLeft w:val="0"/>
      <w:marRight w:val="0"/>
      <w:marTop w:val="0"/>
      <w:marBottom w:val="0"/>
      <w:divBdr>
        <w:top w:val="none" w:sz="0" w:space="0" w:color="auto"/>
        <w:left w:val="none" w:sz="0" w:space="0" w:color="auto"/>
        <w:bottom w:val="none" w:sz="0" w:space="0" w:color="auto"/>
        <w:right w:val="none" w:sz="0" w:space="0" w:color="auto"/>
      </w:divBdr>
    </w:div>
    <w:div w:id="99117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447</Words>
  <Characters>2554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Kadıoğlu Çetin</dc:creator>
  <cp:keywords/>
  <dc:description/>
  <cp:lastModifiedBy>Kadıoğlu Çetin</cp:lastModifiedBy>
  <cp:revision>5</cp:revision>
  <dcterms:created xsi:type="dcterms:W3CDTF">2021-01-11T13:12:00Z</dcterms:created>
  <dcterms:modified xsi:type="dcterms:W3CDTF">2021-01-11T13:39:00Z</dcterms:modified>
</cp:coreProperties>
</file>